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37D60" w14:textId="110022C4" w:rsidR="00AC5EEA" w:rsidRDefault="00AC5EEA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7383102A" wp14:editId="4893DC13">
            <wp:simplePos x="0" y="0"/>
            <wp:positionH relativeFrom="margin">
              <wp:posOffset>3865880</wp:posOffset>
            </wp:positionH>
            <wp:positionV relativeFrom="margin">
              <wp:posOffset>-1905</wp:posOffset>
            </wp:positionV>
            <wp:extent cx="1734820" cy="953770"/>
            <wp:effectExtent l="0" t="0" r="0" b="0"/>
            <wp:wrapSquare wrapText="bothSides"/>
            <wp:docPr id="8958426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820" cy="953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0132E" w:rsidRPr="00854C33">
        <w:rPr>
          <w:rFonts w:asciiTheme="majorHAnsi" w:hAnsiTheme="majorHAnsi" w:cstheme="majorHAnsi"/>
          <w:b/>
          <w:bCs/>
          <w:i/>
          <w:iCs/>
          <w:sz w:val="24"/>
          <w:szCs w:val="24"/>
          <w:shd w:val="clear" w:color="auto" w:fill="FFFFFF"/>
        </w:rPr>
        <w:t>Z przyjemnością informujemy, że jeden z Członków Izby – Firma HORPOL obchodzi jubileusz 45-lecia działalności!</w:t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</w:p>
    <w:p w14:paraId="3ED6B4C9" w14:textId="1E2A16E1" w:rsidR="00AC5EEA" w:rsidRDefault="00AC5EEA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</w:p>
    <w:p w14:paraId="37A4831D" w14:textId="0DEFEE41" w:rsidR="00DC3AE4" w:rsidRPr="00854C33" w:rsidRDefault="00AC5EEA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  <w:shd w:val="clear" w:color="auto" w:fill="FFFFFF"/>
        </w:rPr>
        <w:drawing>
          <wp:anchor distT="0" distB="0" distL="114300" distR="114300" simplePos="0" relativeHeight="251659264" behindDoc="0" locked="0" layoutInCell="1" allowOverlap="1" wp14:anchorId="3CC985A2" wp14:editId="207ED48B">
            <wp:simplePos x="0" y="0"/>
            <wp:positionH relativeFrom="margin">
              <wp:posOffset>3592195</wp:posOffset>
            </wp:positionH>
            <wp:positionV relativeFrom="margin">
              <wp:posOffset>1175385</wp:posOffset>
            </wp:positionV>
            <wp:extent cx="2205990" cy="4412615"/>
            <wp:effectExtent l="0" t="0" r="3810" b="6985"/>
            <wp:wrapSquare wrapText="bothSides"/>
            <wp:docPr id="193299791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441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728D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F</w:t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irma HORPOL kończy 45 lat! </w:t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HORPOL (</w:t>
      </w:r>
      <w:r w:rsidR="00854C33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„</w:t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HOR</w:t>
      </w:r>
      <w:r w:rsidR="00854C33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”</w:t>
      </w:r>
      <w:r w:rsid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854C33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pochodzi </w:t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od nazwiska założyciela firmy</w:t>
      </w:r>
      <w:r w:rsid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</w:t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HORECZY, </w:t>
      </w:r>
      <w:r w:rsidR="00854C33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„</w:t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POL</w:t>
      </w:r>
      <w:r w:rsidR="00854C33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”</w:t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– jako </w:t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polski producent) to firma </w:t>
      </w:r>
      <w:r w:rsidR="00AE7BAD">
        <w:rPr>
          <w:rFonts w:asciiTheme="majorHAnsi" w:hAnsiTheme="majorHAnsi" w:cstheme="majorHAnsi"/>
          <w:sz w:val="24"/>
          <w:szCs w:val="24"/>
          <w:shd w:val="clear" w:color="auto" w:fill="FFFFFF"/>
        </w:rPr>
        <w:t>o rodzinnych tradycjach</w:t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która od 45 lat projektuje i produkuje </w:t>
      </w:r>
      <w:r w:rsid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wysokiej jakości 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>lampy</w:t>
      </w:r>
      <w:r w:rsid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dla branży motoryzacyjnej</w:t>
      </w:r>
      <w:r w:rsidR="00A0132E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.</w:t>
      </w:r>
      <w:r w:rsidR="00A0132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W 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roku 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2024 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>HORPOL</w:t>
      </w:r>
      <w:r w:rsid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obchodzi swój jubileusz dołączając do 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grona 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firm, które nieprzerwanie od ponad 4 dekad mają znacz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>ący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udział w budowaniu rodzinnej, polskiej i innowacyjnej marki. Firma osiągnęła pozycję jednego z największych dostawców oświetlenia samochodowego w Polsce</w:t>
      </w:r>
      <w:r w:rsidR="00AE7BA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oraz 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>sukcesywnie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rozwija</w:t>
      </w:r>
      <w:r w:rsidR="0096728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 w:rsidR="00DC3AE4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dystrybucję na rynkach zagranicznych.</w:t>
      </w:r>
    </w:p>
    <w:p w14:paraId="4F8EA604" w14:textId="10C61E79" w:rsidR="00DC3AE4" w:rsidRPr="00854C33" w:rsidRDefault="00DC3AE4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</w:p>
    <w:p w14:paraId="04DF0F44" w14:textId="39FD9812" w:rsidR="00AC5EEA" w:rsidRDefault="00DC3AE4" w:rsidP="00AC5EEA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RODZINA W BIZNESIE.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  <w:r w:rsidR="009E1A36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HORPOL jest bowiem firmą rodzinną, założoną przez Janusza Horeczy w 1979. Od 1994 roku zarządza nią również syn założyciela, Andrzej Horeczy. W 2016 r. do firmy dołączyła </w:t>
      </w:r>
      <w:r w:rsidR="00732AAD">
        <w:rPr>
          <w:rFonts w:asciiTheme="majorHAnsi" w:hAnsiTheme="majorHAnsi" w:cstheme="majorHAnsi"/>
          <w:sz w:val="24"/>
          <w:szCs w:val="24"/>
          <w:shd w:val="clear" w:color="auto" w:fill="FFFFFF"/>
        </w:rPr>
        <w:t>naj</w:t>
      </w:r>
      <w:r w:rsidR="009E1A36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starsza wnuczka i córka</w:t>
      </w:r>
      <w:r w:rsidR="00AE7BA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</w:t>
      </w:r>
      <w:r w:rsidR="009E1A36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Ewa Horeczy-Westfal, a </w:t>
      </w:r>
      <w:r w:rsidR="00AE7BAD">
        <w:rPr>
          <w:rFonts w:asciiTheme="majorHAnsi" w:hAnsiTheme="majorHAnsi" w:cstheme="majorHAnsi"/>
          <w:sz w:val="24"/>
          <w:szCs w:val="24"/>
          <w:shd w:val="clear" w:color="auto" w:fill="FFFFFF"/>
        </w:rPr>
        <w:t>nieco</w:t>
      </w:r>
      <w:r w:rsidR="009E1A36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później jej siostra Anna Horeczy.  </w:t>
      </w:r>
      <w:r w:rsidR="009E1A36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br/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Dziś HORPOL jest firmą rodzinn</w:t>
      </w:r>
      <w:r w:rsidR="00A32711">
        <w:rPr>
          <w:rFonts w:asciiTheme="majorHAnsi" w:hAnsiTheme="majorHAnsi" w:cstheme="majorHAnsi"/>
          <w:sz w:val="24"/>
          <w:szCs w:val="24"/>
          <w:shd w:val="clear" w:color="auto" w:fill="FFFFFF"/>
        </w:rPr>
        <w:t>ą</w:t>
      </w:r>
      <w:r w:rsidR="00781A3C">
        <w:rPr>
          <w:rFonts w:asciiTheme="majorHAnsi" w:hAnsiTheme="majorHAnsi" w:cstheme="majorHAnsi"/>
          <w:sz w:val="24"/>
          <w:szCs w:val="24"/>
          <w:shd w:val="clear" w:color="auto" w:fill="FFFFFF"/>
        </w:rPr>
        <w:t>,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zarządzaną przez pierwsze, drugie oraz </w:t>
      </w:r>
      <w:r w:rsidR="009D2769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trzecie pokoleni</w:t>
      </w:r>
      <w:r w:rsidR="00AE7BAD">
        <w:rPr>
          <w:rFonts w:asciiTheme="majorHAnsi" w:hAnsiTheme="majorHAnsi" w:cstheme="majorHAnsi"/>
          <w:sz w:val="24"/>
          <w:szCs w:val="24"/>
          <w:shd w:val="clear" w:color="auto" w:fill="FFFFFF"/>
        </w:rPr>
        <w:t>a</w:t>
      </w:r>
      <w:r w:rsidR="009D2769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, które nieustannie dbają o rozwój firmy oraz pozostają w 100% polską firmą bez żadnego udziału kapitału zagranicznego.</w:t>
      </w:r>
      <w:r w:rsidR="009D2769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</w:t>
      </w:r>
    </w:p>
    <w:p w14:paraId="00FA9338" w14:textId="3B1CF278" w:rsidR="00AC5EEA" w:rsidRPr="00AC5EEA" w:rsidRDefault="00AC5EEA" w:rsidP="00AC5EEA">
      <w:pPr>
        <w:shd w:val="clear" w:color="auto" w:fill="FFFFFF"/>
        <w:spacing w:line="240" w:lineRule="auto"/>
        <w:jc w:val="right"/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</w:pPr>
      <w:r w:rsidRPr="00AC5EEA"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t>Siedziba firmy HORPOL J.I.A.T. Horeczy Sp. k.</w:t>
      </w:r>
      <w:r w:rsidRPr="00AC5EEA"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br/>
        <w:t>Lipniki, Białe Błota, woj. Kujawsko-Pomorskie</w:t>
      </w:r>
    </w:p>
    <w:p w14:paraId="5D004C24" w14:textId="14E1CB04" w:rsidR="00AC5EEA" w:rsidRDefault="00AC5EEA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PRZYSZŁOŚĆ FIRMY.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W planach firmy jest niewątpliwie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powiększenie </w:t>
      </w:r>
      <w:r w:rsidR="00732AAD">
        <w:rPr>
          <w:rFonts w:asciiTheme="majorHAnsi" w:hAnsiTheme="majorHAnsi" w:cstheme="majorHAnsi"/>
          <w:sz w:val="24"/>
          <w:szCs w:val="24"/>
          <w:shd w:val="clear" w:color="auto" w:fill="FFFFFF"/>
        </w:rPr>
        <w:t>i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modernizacja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linii produkcyjnej</w:t>
      </w:r>
      <w:r w:rsidR="00732AA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, a także 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ekspansja na nowe rynki zagraniczne. W 2021 roku firma rozbudowała siedzibę o nową halę produkcyjno-montażową, wyposażając </w:t>
      </w:r>
      <w:r w:rsidR="00732AAD">
        <w:rPr>
          <w:rFonts w:asciiTheme="majorHAnsi" w:hAnsiTheme="majorHAnsi" w:cstheme="majorHAnsi"/>
          <w:sz w:val="24"/>
          <w:szCs w:val="24"/>
          <w:shd w:val="clear" w:color="auto" w:fill="FFFFFF"/>
        </w:rPr>
        <w:t>dodatkową przestrzeń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  <w:r>
        <w:rPr>
          <w:rFonts w:asciiTheme="majorHAnsi" w:hAnsiTheme="majorHAnsi" w:cstheme="majorHAnsi"/>
          <w:sz w:val="24"/>
          <w:szCs w:val="24"/>
          <w:shd w:val="clear" w:color="auto" w:fill="FFFFFF"/>
        </w:rPr>
        <w:t>w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innowacyjny sprzęt. W 2023</w:t>
      </w:r>
      <w:r w:rsidR="00793A7B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r. </w:t>
      </w:r>
      <w:r w:rsidR="00732AAD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rozpoczęła się 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>budow</w:t>
      </w:r>
      <w:r w:rsidR="00732AAD">
        <w:rPr>
          <w:rFonts w:asciiTheme="majorHAnsi" w:hAnsiTheme="majorHAnsi" w:cstheme="majorHAnsi"/>
          <w:sz w:val="24"/>
          <w:szCs w:val="24"/>
          <w:shd w:val="clear" w:color="auto" w:fill="FFFFFF"/>
        </w:rPr>
        <w:t>a</w:t>
      </w:r>
      <w:r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kluczowego obiektu – nowego magazynu wyrobów gotowych. </w:t>
      </w:r>
      <w:r w:rsidR="001E70DC" w:rsidRPr="001E70DC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Właściciele firmy pozytywnie oceniają ostatnie 45 lat działalności i </w:t>
      </w:r>
      <w:r w:rsidR="00282E7F">
        <w:rPr>
          <w:rFonts w:asciiTheme="majorHAnsi" w:hAnsiTheme="majorHAnsi" w:cstheme="majorHAnsi"/>
          <w:sz w:val="24"/>
          <w:szCs w:val="24"/>
          <w:shd w:val="clear" w:color="auto" w:fill="FFFFFF"/>
        </w:rPr>
        <w:t>odważnie spoglądają</w:t>
      </w:r>
      <w:r w:rsidR="001E70DC" w:rsidRPr="001E70DC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w przyszłość ku kolejnym 45 </w:t>
      </w:r>
      <w:r w:rsidR="001E70DC" w:rsidRPr="003C47F2">
        <w:rPr>
          <w:rFonts w:asciiTheme="majorHAnsi" w:hAnsiTheme="majorHAnsi" w:cstheme="majorHAnsi"/>
          <w:sz w:val="24"/>
          <w:szCs w:val="24"/>
          <w:shd w:val="clear" w:color="auto" w:fill="FFFFFF"/>
        </w:rPr>
        <w:t>latom</w:t>
      </w:r>
      <w:r w:rsidR="003C47F2" w:rsidRPr="003C47F2">
        <w:rPr>
          <w:rFonts w:asciiTheme="majorHAnsi" w:hAnsiTheme="majorHAnsi" w:cstheme="majorHAnsi"/>
          <w:sz w:val="24"/>
          <w:szCs w:val="24"/>
          <w:shd w:val="clear" w:color="auto" w:fill="FFFFFF"/>
        </w:rPr>
        <w:t>, angażując w to kolejne pokolenie rodziny Horeczy.</w:t>
      </w:r>
      <w:r w:rsidR="003C47F2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</w:t>
      </w:r>
    </w:p>
    <w:p w14:paraId="0741093D" w14:textId="4993B34F" w:rsidR="00F429C2" w:rsidRDefault="00AC5EEA" w:rsidP="00DC3AE4">
      <w:pPr>
        <w:shd w:val="clear" w:color="auto" w:fill="FFFFFF"/>
        <w:spacing w:line="240" w:lineRule="auto"/>
        <w:rPr>
          <w:rFonts w:asciiTheme="majorHAnsi" w:hAnsiTheme="majorHAnsi" w:cstheme="majorHAnsi"/>
          <w:sz w:val="24"/>
          <w:szCs w:val="24"/>
          <w:shd w:val="clear" w:color="auto" w:fill="FFFFFF"/>
        </w:rPr>
      </w:pPr>
      <w:r>
        <w:rPr>
          <w:rFonts w:asciiTheme="majorHAnsi" w:hAnsiTheme="majorHAnsi" w:cstheme="majorHAnsi"/>
          <w:b/>
          <w:bCs/>
          <w:noProof/>
          <w:sz w:val="24"/>
          <w:szCs w:val="24"/>
          <w:shd w:val="clear" w:color="auto" w:fill="FFFFFF"/>
        </w:rPr>
        <w:lastRenderedPageBreak/>
        <w:drawing>
          <wp:inline distT="0" distB="0" distL="0" distR="0" wp14:anchorId="5647CED5" wp14:editId="7A04AD71">
            <wp:extent cx="5685183" cy="1986616"/>
            <wp:effectExtent l="0" t="0" r="0" b="0"/>
            <wp:docPr id="101264687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9829" cy="1991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258A1" w:rsidRPr="00854C33">
        <w:rPr>
          <w:rFonts w:asciiTheme="majorHAnsi" w:hAnsiTheme="majorHAnsi" w:cstheme="majorHAnsi"/>
          <w:sz w:val="24"/>
          <w:szCs w:val="24"/>
          <w:shd w:val="clear" w:color="auto" w:fill="FFFFFF"/>
        </w:rPr>
        <w:t xml:space="preserve"> </w:t>
      </w:r>
    </w:p>
    <w:p w14:paraId="5F33386B" w14:textId="6DA55041" w:rsidR="00AC5EEA" w:rsidRPr="00AC5EEA" w:rsidRDefault="00AC5EEA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</w:pPr>
      <w:r w:rsidRPr="00AC5EEA"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t xml:space="preserve">Po lewej: Janusz Horeczy, Andrzej Horeczy                 </w:t>
      </w:r>
      <w:r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t xml:space="preserve">                                    </w:t>
      </w:r>
      <w:r w:rsidRPr="00AC5EEA"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t xml:space="preserve">Anna Horeczy i Ewa Horeczy-Westfal na Forum Firm Rodzinnych, </w:t>
      </w:r>
      <w:r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br/>
        <w:t xml:space="preserve">                                                                                                                               </w:t>
      </w:r>
      <w:r w:rsidRPr="00AC5EEA">
        <w:rPr>
          <w:rFonts w:asciiTheme="majorHAnsi" w:hAnsiTheme="majorHAnsi" w:cstheme="majorHAnsi"/>
          <w:b/>
          <w:bCs/>
          <w:sz w:val="16"/>
          <w:szCs w:val="16"/>
          <w:shd w:val="clear" w:color="auto" w:fill="FFFFFF"/>
        </w:rPr>
        <w:t>organizowany przez Forbes.pl</w:t>
      </w:r>
    </w:p>
    <w:p w14:paraId="1C462FCE" w14:textId="7374665F" w:rsidR="00F429C2" w:rsidRPr="00854C33" w:rsidRDefault="00F429C2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„Obchodzony w tym roku jubileusz 45-lecia naszej działalności 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to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doskonał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y czas, aby przypomnieć sobie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</w:t>
      </w:r>
      <w:r w:rsidR="00D31425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o tym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, co było i zaplano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wać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t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o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, co będzie. W ciągu tych 45 lat z małej rodzinnej firmy zmieniliśmy się w nowoczesne przedsiębiorstwo zatrudniające </w:t>
      </w:r>
      <w:r w:rsidR="00B742D0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kilkaset osób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. Nasze produkty można znaleźć 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praktycznie we 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wszystkich sieciach handlowych oraz hurtowniach na terenie kraju, a od 2003 roku również na rynkach innych krajów europejskich. Zdobyliśmy liczne nagrody, które odzwierciedlają nas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ze największe osiągnięcie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– zdobycie zaufani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a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naszych 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klientów. 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br/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W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szystko 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to 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nie byłoby możliwe bez ciężkiej pracy</w:t>
      </w:r>
      <w:r w:rsidR="00596E8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, zaangażowani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a</w:t>
      </w:r>
      <w:r w:rsidR="00596E8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naszych pracowników oraz nieocenion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ego</w:t>
      </w:r>
      <w:r w:rsidR="00596E8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wsparci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a</w:t>
      </w:r>
      <w:r w:rsidR="00596E8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partnerów biznesowych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.</w:t>
      </w:r>
      <w:r w:rsidR="00596E8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Wy</w:t>
      </w:r>
      <w:r w:rsidR="00596E8E"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budowaliśmy solidne fundamenty, na których opiera się nasza firma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” – </w:t>
      </w:r>
      <w:r w:rsidR="003414EC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mówi</w:t>
      </w: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Andrzej Horeczy, Prezes firmy</w:t>
      </w:r>
      <w:r w:rsidR="003A78B6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 xml:space="preserve"> HORPOL.</w:t>
      </w:r>
    </w:p>
    <w:p w14:paraId="1E9F1486" w14:textId="7933DF59" w:rsidR="00440802" w:rsidRPr="00854C33" w:rsidRDefault="00440802" w:rsidP="00DC3AE4">
      <w:pPr>
        <w:shd w:val="clear" w:color="auto" w:fill="FFFFFF"/>
        <w:spacing w:line="240" w:lineRule="auto"/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</w:pPr>
      <w:r w:rsidRPr="00854C33">
        <w:rPr>
          <w:rFonts w:asciiTheme="majorHAnsi" w:hAnsiTheme="majorHAnsi" w:cstheme="majorHAnsi"/>
          <w:b/>
          <w:bCs/>
          <w:sz w:val="24"/>
          <w:szCs w:val="24"/>
          <w:shd w:val="clear" w:color="auto" w:fill="FFFFFF"/>
        </w:rPr>
        <w:t>Działamy dalej!</w:t>
      </w:r>
    </w:p>
    <w:p w14:paraId="4BEFEAC3" w14:textId="560C53C4" w:rsidR="00A0132E" w:rsidRPr="00854C33" w:rsidRDefault="00A0132E">
      <w:pPr>
        <w:rPr>
          <w:rFonts w:asciiTheme="majorHAnsi" w:hAnsiTheme="majorHAnsi" w:cstheme="majorHAnsi"/>
          <w:sz w:val="24"/>
          <w:szCs w:val="24"/>
        </w:rPr>
      </w:pPr>
    </w:p>
    <w:sectPr w:rsidR="00A0132E" w:rsidRPr="00854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D63FF"/>
    <w:multiLevelType w:val="hybridMultilevel"/>
    <w:tmpl w:val="04BCF9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50782"/>
    <w:multiLevelType w:val="hybridMultilevel"/>
    <w:tmpl w:val="89DC3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8933484">
    <w:abstractNumId w:val="0"/>
  </w:num>
  <w:num w:numId="2" w16cid:durableId="376442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65E"/>
    <w:rsid w:val="00024E25"/>
    <w:rsid w:val="001C525F"/>
    <w:rsid w:val="001E70DC"/>
    <w:rsid w:val="00282E7F"/>
    <w:rsid w:val="003414EC"/>
    <w:rsid w:val="003A78B6"/>
    <w:rsid w:val="003C47F2"/>
    <w:rsid w:val="00440802"/>
    <w:rsid w:val="00451286"/>
    <w:rsid w:val="004904BB"/>
    <w:rsid w:val="004A183C"/>
    <w:rsid w:val="004C3825"/>
    <w:rsid w:val="00575B96"/>
    <w:rsid w:val="00596E8E"/>
    <w:rsid w:val="00732AAD"/>
    <w:rsid w:val="00781A3C"/>
    <w:rsid w:val="00793A7B"/>
    <w:rsid w:val="007B5B92"/>
    <w:rsid w:val="00843435"/>
    <w:rsid w:val="00854C33"/>
    <w:rsid w:val="0093365E"/>
    <w:rsid w:val="0096728D"/>
    <w:rsid w:val="009672A7"/>
    <w:rsid w:val="009B5805"/>
    <w:rsid w:val="009D2769"/>
    <w:rsid w:val="009E1A36"/>
    <w:rsid w:val="00A0132E"/>
    <w:rsid w:val="00A32711"/>
    <w:rsid w:val="00AC5EEA"/>
    <w:rsid w:val="00AE7BAD"/>
    <w:rsid w:val="00B258A1"/>
    <w:rsid w:val="00B742D0"/>
    <w:rsid w:val="00C13AE8"/>
    <w:rsid w:val="00D31425"/>
    <w:rsid w:val="00DC3AE4"/>
    <w:rsid w:val="00F429C2"/>
    <w:rsid w:val="00FB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CB122"/>
  <w15:chartTrackingRefBased/>
  <w15:docId w15:val="{EE6BB519-0448-4D31-8C00-90A5993A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4A1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A0132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013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7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972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07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Beznosyuk</dc:creator>
  <cp:keywords/>
  <dc:description/>
  <cp:lastModifiedBy>Kateryna Beznosyuk</cp:lastModifiedBy>
  <cp:revision>34</cp:revision>
  <dcterms:created xsi:type="dcterms:W3CDTF">2024-01-16T13:42:00Z</dcterms:created>
  <dcterms:modified xsi:type="dcterms:W3CDTF">2024-01-22T08:57:00Z</dcterms:modified>
</cp:coreProperties>
</file>